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6F7D8C3" w:rsidR="001E41F3" w:rsidRDefault="008023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2334">
        <w:rPr>
          <w:b/>
          <w:noProof/>
          <w:sz w:val="24"/>
        </w:rPr>
        <w:t>3GPP TSG-RAN4 Meeting #113</w:t>
      </w:r>
      <w:r w:rsidR="001E41F3">
        <w:rPr>
          <w:b/>
          <w:i/>
          <w:noProof/>
          <w:sz w:val="28"/>
        </w:rPr>
        <w:tab/>
      </w:r>
      <w:r w:rsidR="002526D3" w:rsidRPr="002526D3">
        <w:rPr>
          <w:b/>
          <w:sz w:val="24"/>
        </w:rPr>
        <w:t>R4-2419398</w:t>
      </w:r>
    </w:p>
    <w:p w14:paraId="65848BF0" w14:textId="77777777" w:rsidR="001C0D1A" w:rsidRDefault="00802334" w:rsidP="005E2C44">
      <w:pPr>
        <w:pStyle w:val="CRCoverPage"/>
        <w:outlineLvl w:val="0"/>
        <w:rPr>
          <w:b/>
          <w:noProof/>
          <w:sz w:val="24"/>
        </w:rPr>
      </w:pPr>
      <w:r w:rsidRPr="00802334">
        <w:rPr>
          <w:b/>
          <w:noProof/>
          <w:sz w:val="24"/>
        </w:rPr>
        <w:t>Orlando, United States</w:t>
      </w:r>
      <w:r w:rsidR="001E41F3">
        <w:rPr>
          <w:b/>
          <w:noProof/>
          <w:sz w:val="24"/>
        </w:rPr>
        <w:t xml:space="preserve">, </w:t>
      </w:r>
      <w:r w:rsidRPr="00802334">
        <w:rPr>
          <w:b/>
          <w:noProof/>
          <w:sz w:val="24"/>
        </w:rPr>
        <w:t>18th - 22nd November, 2024</w:t>
      </w:r>
    </w:p>
    <w:p w14:paraId="7FFB88A6" w14:textId="77777777" w:rsidR="001C0D1A" w:rsidRDefault="001C0D1A" w:rsidP="005E2C44">
      <w:pPr>
        <w:pStyle w:val="CRCoverPage"/>
        <w:outlineLvl w:val="0"/>
        <w:rPr>
          <w:b/>
          <w:noProof/>
          <w:sz w:val="24"/>
        </w:rPr>
      </w:pPr>
    </w:p>
    <w:p w14:paraId="37E24C55" w14:textId="22F35EB1" w:rsidR="001C0D1A" w:rsidRDefault="001C0D1A" w:rsidP="001C0D1A">
      <w:pPr>
        <w:rPr>
          <w:rFonts w:ascii="Arial" w:hAnsi="Arial" w:cs="Arial"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Agenda item:</w:t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 w:rsidR="00480BF1">
        <w:rPr>
          <w:rFonts w:ascii="Arial" w:hAnsi="Arial" w:cs="Arial"/>
          <w:noProof/>
          <w:sz w:val="24"/>
        </w:rPr>
        <w:t>7.13.2</w:t>
      </w:r>
    </w:p>
    <w:p w14:paraId="0A3D2B72" w14:textId="77777777" w:rsidR="001C0D1A" w:rsidRPr="00D762F9" w:rsidRDefault="001C0D1A" w:rsidP="001C0D1A">
      <w:pPr>
        <w:rPr>
          <w:rFonts w:ascii="Arial" w:hAnsi="Arial" w:cs="Arial"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Source:</w:t>
      </w:r>
      <w:r w:rsidRPr="00D762F9">
        <w:rPr>
          <w:rFonts w:ascii="Arial" w:hAnsi="Arial" w:cs="Arial"/>
          <w:noProof/>
          <w:sz w:val="24"/>
        </w:rPr>
        <w:tab/>
      </w:r>
      <w:r w:rsidRPr="00D762F9">
        <w:rPr>
          <w:rFonts w:ascii="Arial" w:hAnsi="Arial" w:cs="Arial"/>
          <w:noProof/>
          <w:sz w:val="24"/>
        </w:rPr>
        <w:tab/>
      </w:r>
      <w:r w:rsidRPr="00D762F9">
        <w:rPr>
          <w:rFonts w:ascii="Arial" w:hAnsi="Arial" w:cs="Arial"/>
          <w:noProof/>
          <w:sz w:val="24"/>
        </w:rPr>
        <w:tab/>
      </w:r>
      <w:r w:rsidRPr="00D762F9">
        <w:rPr>
          <w:rFonts w:ascii="Arial" w:hAnsi="Arial" w:cs="Arial"/>
          <w:noProof/>
          <w:sz w:val="24"/>
        </w:rPr>
        <w:tab/>
        <w:t>Keysight Technologies UK Ltd</w:t>
      </w:r>
    </w:p>
    <w:p w14:paraId="3180E995" w14:textId="182EDF00" w:rsidR="001C0D1A" w:rsidRDefault="001C0D1A" w:rsidP="001C0D1A">
      <w:pPr>
        <w:rPr>
          <w:rFonts w:ascii="Arial" w:hAnsi="Arial" w:cs="Arial"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Title:</w:t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 w:rsidR="00E4523D">
        <w:rPr>
          <w:rFonts w:ascii="Arial" w:hAnsi="Arial" w:cs="Arial"/>
          <w:noProof/>
          <w:sz w:val="24"/>
        </w:rPr>
        <w:t xml:space="preserve">On </w:t>
      </w:r>
      <w:r w:rsidR="00D84EDC" w:rsidRPr="00D84EDC">
        <w:rPr>
          <w:rFonts w:ascii="Arial" w:hAnsi="Arial" w:cs="Arial"/>
          <w:noProof/>
          <w:sz w:val="24"/>
        </w:rPr>
        <w:t xml:space="preserve">STxMP </w:t>
      </w:r>
      <w:r w:rsidR="00E4523D">
        <w:rPr>
          <w:rFonts w:ascii="Arial" w:hAnsi="Arial" w:cs="Arial"/>
          <w:noProof/>
          <w:sz w:val="24"/>
        </w:rPr>
        <w:t>Test Directions</w:t>
      </w:r>
    </w:p>
    <w:p w14:paraId="6FC2667F" w14:textId="77777777" w:rsidR="001C0D1A" w:rsidRDefault="001C0D1A" w:rsidP="001C0D1A">
      <w:pPr>
        <w:rPr>
          <w:rFonts w:ascii="Arial" w:hAnsi="Arial" w:cs="Arial"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Document for:</w:t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noProof/>
          <w:sz w:val="24"/>
        </w:rPr>
        <w:t>Approval</w:t>
      </w:r>
    </w:p>
    <w:p w14:paraId="35624264" w14:textId="77777777" w:rsidR="001C0D1A" w:rsidRDefault="001C0D1A" w:rsidP="001C0D1A">
      <w:pPr>
        <w:pStyle w:val="Heading1"/>
        <w:rPr>
          <w:noProof/>
        </w:rPr>
      </w:pPr>
      <w:r>
        <w:rPr>
          <w:noProof/>
        </w:rPr>
        <w:t>Introduction</w:t>
      </w:r>
    </w:p>
    <w:p w14:paraId="0975C253" w14:textId="69C21725" w:rsidR="001C0D1A" w:rsidRDefault="001C0D1A" w:rsidP="001C0D1A">
      <w:pPr>
        <w:rPr>
          <w:noProof/>
        </w:rPr>
      </w:pPr>
      <w:r>
        <w:rPr>
          <w:noProof/>
        </w:rPr>
        <w:t>This contribution</w:t>
      </w:r>
      <w:r w:rsidR="00F619DD">
        <w:rPr>
          <w:noProof/>
        </w:rPr>
        <w:t xml:space="preserve"> addresses</w:t>
      </w:r>
      <w:r w:rsidR="00905864">
        <w:rPr>
          <w:noProof/>
        </w:rPr>
        <w:t xml:space="preserve"> whether </w:t>
      </w:r>
      <w:r w:rsidR="00F67F08">
        <w:rPr>
          <w:noProof/>
        </w:rPr>
        <w:t xml:space="preserve">and how </w:t>
      </w:r>
      <w:r w:rsidR="00905864">
        <w:rPr>
          <w:noProof/>
        </w:rPr>
        <w:t>a test direction</w:t>
      </w:r>
      <w:r w:rsidR="00D554EE">
        <w:rPr>
          <w:noProof/>
        </w:rPr>
        <w:t xml:space="preserve"> </w:t>
      </w:r>
      <w:r w:rsidR="00D554EE" w:rsidRPr="00D554EE">
        <w:rPr>
          <w:noProof/>
        </w:rPr>
        <w:t xml:space="preserve">other than the beam peak direction of single CC operation without STxMP can be used for </w:t>
      </w:r>
      <w:r w:rsidR="00D554EE">
        <w:rPr>
          <w:noProof/>
        </w:rPr>
        <w:t xml:space="preserve">the </w:t>
      </w:r>
      <w:r w:rsidR="00D554EE" w:rsidRPr="00D554EE">
        <w:rPr>
          <w:noProof/>
        </w:rPr>
        <w:t>first AoA</w:t>
      </w:r>
      <w:r>
        <w:rPr>
          <w:noProof/>
        </w:rPr>
        <w:t>.</w:t>
      </w:r>
    </w:p>
    <w:p w14:paraId="6B84EFAA" w14:textId="77777777" w:rsidR="001C0D1A" w:rsidRDefault="001C0D1A" w:rsidP="001C0D1A">
      <w:pPr>
        <w:pStyle w:val="Heading1"/>
        <w:rPr>
          <w:noProof/>
        </w:rPr>
      </w:pPr>
      <w:r>
        <w:rPr>
          <w:noProof/>
        </w:rPr>
        <w:t>Discussion</w:t>
      </w:r>
    </w:p>
    <w:p w14:paraId="40F857E4" w14:textId="5FE00300" w:rsidR="001C0D1A" w:rsidRDefault="0035337D" w:rsidP="001C0D1A">
      <w:pPr>
        <w:pStyle w:val="Caption"/>
        <w:rPr>
          <w:b w:val="0"/>
          <w:bCs/>
        </w:rPr>
      </w:pPr>
      <w:r w:rsidRPr="0035337D">
        <w:rPr>
          <w:b w:val="0"/>
          <w:bCs/>
        </w:rPr>
        <w:t xml:space="preserve">In the </w:t>
      </w:r>
      <w:r>
        <w:rPr>
          <w:b w:val="0"/>
          <w:bCs/>
        </w:rPr>
        <w:t>WF from the last meeting (RAN</w:t>
      </w:r>
      <w:r w:rsidR="00956C62">
        <w:rPr>
          <w:b w:val="0"/>
          <w:bCs/>
        </w:rPr>
        <w:t>#112-bis), the following options were captured</w:t>
      </w:r>
      <w:r w:rsidR="00375A72">
        <w:rPr>
          <w:b w:val="0"/>
          <w:bCs/>
        </w:rPr>
        <w:t xml:space="preserve"> on the topic of whether a non-beam peak direction </w:t>
      </w:r>
      <w:r w:rsidR="00375A72" w:rsidRPr="00375A72">
        <w:rPr>
          <w:b w:val="0"/>
          <w:bCs/>
        </w:rPr>
        <w:t xml:space="preserve">of single CC operation without </w:t>
      </w:r>
      <w:proofErr w:type="spellStart"/>
      <w:r w:rsidR="00375A72" w:rsidRPr="00375A72">
        <w:rPr>
          <w:b w:val="0"/>
          <w:bCs/>
        </w:rPr>
        <w:t>STxMP</w:t>
      </w:r>
      <w:proofErr w:type="spellEnd"/>
      <w:r w:rsidR="00375A72" w:rsidRPr="00375A72">
        <w:rPr>
          <w:b w:val="0"/>
          <w:bCs/>
        </w:rPr>
        <w:t xml:space="preserve"> can be used</w:t>
      </w:r>
      <w:r w:rsidR="00F10999">
        <w:rPr>
          <w:b w:val="0"/>
          <w:bCs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56C62" w14:paraId="106A2C87" w14:textId="77777777" w:rsidTr="00956C62">
        <w:tc>
          <w:tcPr>
            <w:tcW w:w="9629" w:type="dxa"/>
          </w:tcPr>
          <w:p w14:paraId="2F706F32" w14:textId="77777777" w:rsidR="00980C1D" w:rsidRDefault="00980C1D" w:rsidP="00980C1D">
            <w:pPr>
              <w:rPr>
                <w:b/>
                <w:u w:val="single"/>
                <w:lang w:eastAsia="ko-KR"/>
              </w:rPr>
            </w:pPr>
            <w:r w:rsidRPr="001D6E08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rFonts w:hint="eastAsia"/>
                <w:b/>
                <w:u w:val="single"/>
                <w:lang w:eastAsia="zh-CN"/>
              </w:rPr>
              <w:t>1</w:t>
            </w:r>
            <w:r w:rsidRPr="001D6E08">
              <w:rPr>
                <w:b/>
                <w:u w:val="single"/>
                <w:lang w:eastAsia="ko-KR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1</w:t>
            </w:r>
            <w:r w:rsidRPr="001D6E08">
              <w:rPr>
                <w:b/>
                <w:u w:val="single"/>
                <w:lang w:eastAsia="ko-KR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2</w:t>
            </w:r>
            <w:r w:rsidRPr="001D6E08">
              <w:rPr>
                <w:b/>
                <w:u w:val="single"/>
                <w:lang w:eastAsia="ko-KR"/>
              </w:rPr>
              <w:t>:</w:t>
            </w:r>
            <w:r>
              <w:rPr>
                <w:b/>
                <w:u w:val="single"/>
                <w:lang w:eastAsia="ko-KR"/>
              </w:rPr>
              <w:t xml:space="preserve"> </w:t>
            </w:r>
            <w:r>
              <w:rPr>
                <w:rFonts w:hint="eastAsia"/>
                <w:b/>
                <w:u w:val="single"/>
                <w:lang w:eastAsia="zh-CN"/>
              </w:rPr>
              <w:t>W</w:t>
            </w:r>
            <w:r w:rsidRPr="00B83B56">
              <w:rPr>
                <w:b/>
                <w:u w:val="single"/>
                <w:lang w:eastAsia="ko-KR"/>
              </w:rPr>
              <w:t xml:space="preserve">hether a test direction other than the beam peak direction of single CC operation without </w:t>
            </w:r>
            <w:proofErr w:type="spellStart"/>
            <w:r w:rsidRPr="00B83B56">
              <w:rPr>
                <w:b/>
                <w:u w:val="single"/>
                <w:lang w:eastAsia="ko-KR"/>
              </w:rPr>
              <w:t>STxMP</w:t>
            </w:r>
            <w:proofErr w:type="spellEnd"/>
            <w:r w:rsidRPr="00B83B56">
              <w:rPr>
                <w:b/>
                <w:u w:val="single"/>
                <w:lang w:eastAsia="ko-KR"/>
              </w:rPr>
              <w:t xml:space="preserve"> can be used for first AoA</w:t>
            </w:r>
          </w:p>
          <w:p w14:paraId="0766907B" w14:textId="77777777" w:rsidR="00980C1D" w:rsidRPr="001D6E08" w:rsidRDefault="00980C1D" w:rsidP="00980C1D">
            <w:pPr>
              <w:pStyle w:val="ListParagraph"/>
              <w:numPr>
                <w:ilvl w:val="0"/>
                <w:numId w:val="2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Agreements:</w:t>
            </w:r>
          </w:p>
          <w:p w14:paraId="04C184D2" w14:textId="77777777" w:rsidR="00980C1D" w:rsidRPr="001E48DC" w:rsidRDefault="00980C1D" w:rsidP="00980C1D">
            <w:pPr>
              <w:pStyle w:val="ListParagraph"/>
              <w:numPr>
                <w:ilvl w:val="1"/>
                <w:numId w:val="2"/>
              </w:numPr>
              <w:spacing w:after="120"/>
              <w:ind w:left="1440"/>
              <w:contextualSpacing w:val="0"/>
              <w:rPr>
                <w:b/>
                <w:u w:val="single"/>
                <w:lang w:eastAsia="ko-KR"/>
              </w:rPr>
            </w:pPr>
            <w:r>
              <w:rPr>
                <w:rFonts w:eastAsia="SimSun"/>
                <w:bCs/>
                <w:szCs w:val="24"/>
                <w:lang w:eastAsia="zh-CN"/>
              </w:rPr>
              <w:t>T</w:t>
            </w:r>
            <w:r>
              <w:rPr>
                <w:rFonts w:eastAsia="SimSun" w:hint="eastAsia"/>
                <w:bCs/>
                <w:szCs w:val="24"/>
                <w:lang w:eastAsia="zh-CN"/>
              </w:rPr>
              <w:t xml:space="preserve">he test </w:t>
            </w:r>
            <w:r>
              <w:rPr>
                <w:rFonts w:eastAsia="SimSun"/>
                <w:bCs/>
                <w:szCs w:val="24"/>
                <w:lang w:eastAsia="zh-CN"/>
              </w:rPr>
              <w:t>direction</w:t>
            </w:r>
            <w:r>
              <w:rPr>
                <w:rFonts w:eastAsia="SimSun" w:hint="eastAsia"/>
                <w:bCs/>
                <w:szCs w:val="24"/>
                <w:lang w:eastAsia="zh-CN"/>
              </w:rPr>
              <w:t xml:space="preserve"> other than </w:t>
            </w:r>
            <w:r>
              <w:rPr>
                <w:rFonts w:eastAsia="SimSun"/>
                <w:bCs/>
                <w:szCs w:val="24"/>
                <w:lang w:eastAsia="zh-CN"/>
              </w:rPr>
              <w:t xml:space="preserve">the </w:t>
            </w:r>
            <w:r>
              <w:rPr>
                <w:rFonts w:eastAsia="SimSun" w:hint="eastAsia"/>
                <w:bCs/>
                <w:szCs w:val="24"/>
                <w:lang w:eastAsia="zh-CN"/>
              </w:rPr>
              <w:t xml:space="preserve">beam peak </w:t>
            </w:r>
            <w:r>
              <w:rPr>
                <w:rFonts w:eastAsia="SimSun"/>
                <w:bCs/>
                <w:szCs w:val="24"/>
                <w:lang w:eastAsia="zh-CN"/>
              </w:rPr>
              <w:t>direction</w:t>
            </w:r>
            <w:r>
              <w:rPr>
                <w:rFonts w:eastAsia="SimSun" w:hint="eastAsia"/>
                <w:bCs/>
                <w:szCs w:val="24"/>
                <w:lang w:eastAsia="zh-CN"/>
              </w:rPr>
              <w:t xml:space="preserve"> of </w:t>
            </w:r>
            <w:r w:rsidRPr="00FA6132">
              <w:rPr>
                <w:rFonts w:eastAsia="SimSun"/>
                <w:bCs/>
                <w:szCs w:val="24"/>
                <w:lang w:eastAsia="zh-CN"/>
              </w:rPr>
              <w:t xml:space="preserve">single CC operation without </w:t>
            </w:r>
            <w:proofErr w:type="spellStart"/>
            <w:r w:rsidRPr="00FA6132">
              <w:rPr>
                <w:rFonts w:eastAsia="SimSun"/>
                <w:bCs/>
                <w:szCs w:val="24"/>
                <w:lang w:eastAsia="zh-CN"/>
              </w:rPr>
              <w:t>STxMP</w:t>
            </w:r>
            <w:proofErr w:type="spellEnd"/>
            <w:r w:rsidRPr="00FA6132">
              <w:rPr>
                <w:rFonts w:eastAsia="SimSun"/>
                <w:bCs/>
                <w:szCs w:val="24"/>
                <w:lang w:eastAsia="zh-CN"/>
              </w:rPr>
              <w:t xml:space="preserve"> can be used for </w:t>
            </w:r>
            <w:r>
              <w:rPr>
                <w:rFonts w:eastAsia="SimSun" w:hint="eastAsia"/>
                <w:bCs/>
                <w:szCs w:val="24"/>
                <w:lang w:eastAsia="zh-CN"/>
              </w:rPr>
              <w:t>the first</w:t>
            </w:r>
            <w:r w:rsidRPr="00FA6132">
              <w:rPr>
                <w:rFonts w:eastAsia="SimSun"/>
                <w:bCs/>
                <w:szCs w:val="24"/>
                <w:lang w:eastAsia="zh-CN"/>
              </w:rPr>
              <w:t xml:space="preserve"> AoA</w:t>
            </w:r>
            <w:r w:rsidRPr="001E48DC"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if </w:t>
            </w:r>
            <w:r w:rsidRPr="00A73B93">
              <w:t xml:space="preserve">the test results based on </w:t>
            </w:r>
            <w:r>
              <w:t xml:space="preserve">the </w:t>
            </w:r>
            <w:r w:rsidRPr="00A73B93">
              <w:t xml:space="preserve">default AoA </w:t>
            </w:r>
            <w:r w:rsidRPr="00C125FD">
              <w:t xml:space="preserve">separation </w:t>
            </w:r>
            <w:r w:rsidRPr="00A73B93">
              <w:t xml:space="preserve">fail the </w:t>
            </w:r>
            <w:r>
              <w:rPr>
                <w:rFonts w:eastAsiaTheme="minorEastAsia" w:hint="eastAsia"/>
                <w:lang w:eastAsia="zh-CN"/>
              </w:rPr>
              <w:t xml:space="preserve">limits in the </w:t>
            </w:r>
            <w:r w:rsidRPr="00A73B93">
              <w:t>spec</w:t>
            </w:r>
            <w:r>
              <w:rPr>
                <w:rFonts w:eastAsiaTheme="minorEastAsia" w:hint="eastAsia"/>
                <w:lang w:eastAsia="zh-CN"/>
              </w:rPr>
              <w:t xml:space="preserve">. The following </w:t>
            </w:r>
            <w:r>
              <w:rPr>
                <w:rFonts w:eastAsiaTheme="minorEastAsia"/>
                <w:lang w:eastAsia="zh-CN"/>
              </w:rPr>
              <w:t>options</w:t>
            </w:r>
            <w:r>
              <w:rPr>
                <w:rFonts w:eastAsiaTheme="minorEastAsia" w:hint="eastAsia"/>
                <w:lang w:eastAsia="zh-CN"/>
              </w:rPr>
              <w:t xml:space="preserve"> can be considered:</w:t>
            </w:r>
          </w:p>
          <w:p w14:paraId="0F11205E" w14:textId="77777777" w:rsidR="00980C1D" w:rsidRPr="00AF6F91" w:rsidRDefault="00980C1D" w:rsidP="00980C1D">
            <w:pPr>
              <w:pStyle w:val="ListParagraph"/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Theme="minorEastAsia"/>
                <w:bCs/>
                <w:lang w:eastAsia="zh-CN"/>
              </w:rPr>
            </w:pPr>
            <w:r w:rsidRPr="00AF6F91">
              <w:rPr>
                <w:rFonts w:eastAsiaTheme="minorEastAsia" w:hint="eastAsia"/>
                <w:bCs/>
                <w:lang w:eastAsia="zh-CN"/>
              </w:rPr>
              <w:t xml:space="preserve">Option 1: </w:t>
            </w:r>
            <w:r>
              <w:rPr>
                <w:rFonts w:eastAsiaTheme="minorEastAsia" w:hint="eastAsia"/>
                <w:bCs/>
                <w:lang w:eastAsia="zh-CN"/>
              </w:rPr>
              <w:t>A</w:t>
            </w:r>
            <w:r w:rsidRPr="00AF6F91">
              <w:rPr>
                <w:rFonts w:eastAsiaTheme="minorEastAsia"/>
                <w:bCs/>
                <w:lang w:eastAsia="zh-CN"/>
              </w:rPr>
              <w:t xml:space="preserve"> local scan in xz plane is </w:t>
            </w:r>
            <w:r>
              <w:rPr>
                <w:rFonts w:eastAsiaTheme="minorEastAsia" w:hint="eastAsia"/>
                <w:bCs/>
                <w:lang w:eastAsia="zh-CN"/>
              </w:rPr>
              <w:t>conducted</w:t>
            </w:r>
            <w:r w:rsidRPr="00AF6F91">
              <w:rPr>
                <w:rFonts w:eastAsiaTheme="minorEastAsia"/>
                <w:bCs/>
                <w:lang w:eastAsia="zh-CN"/>
              </w:rPr>
              <w:t xml:space="preserve">. </w:t>
            </w:r>
            <w:proofErr w:type="gramStart"/>
            <w:r w:rsidRPr="00AF6F91">
              <w:rPr>
                <w:rFonts w:eastAsiaTheme="minorEastAsia"/>
                <w:bCs/>
                <w:lang w:eastAsia="zh-CN"/>
              </w:rPr>
              <w:t>As long as</w:t>
            </w:r>
            <w:proofErr w:type="gramEnd"/>
            <w:r w:rsidRPr="00AF6F91">
              <w:rPr>
                <w:rFonts w:eastAsiaTheme="minorEastAsia"/>
                <w:bCs/>
                <w:lang w:eastAsia="zh-CN"/>
              </w:rPr>
              <w:t xml:space="preserve"> test results do not pass the spec yet during scan, the local scan does not stop until AoA1 EIRP fail </w:t>
            </w:r>
            <w:r>
              <w:rPr>
                <w:rFonts w:eastAsiaTheme="minorEastAsia" w:hint="eastAsia"/>
                <w:bCs/>
                <w:lang w:eastAsia="zh-CN"/>
              </w:rPr>
              <w:t xml:space="preserve">the </w:t>
            </w:r>
            <w:r w:rsidRPr="00AF6F91">
              <w:rPr>
                <w:rFonts w:eastAsiaTheme="minorEastAsia"/>
                <w:bCs/>
                <w:lang w:eastAsia="zh-CN"/>
              </w:rPr>
              <w:t xml:space="preserve">legacy beam peak </w:t>
            </w:r>
            <w:r>
              <w:rPr>
                <w:rFonts w:eastAsiaTheme="minorEastAsia" w:hint="eastAsia"/>
                <w:bCs/>
                <w:lang w:eastAsia="zh-CN"/>
              </w:rPr>
              <w:t xml:space="preserve">EIRP limit </w:t>
            </w:r>
            <w:r w:rsidRPr="00AF6F91">
              <w:rPr>
                <w:rFonts w:eastAsiaTheme="minorEastAsia"/>
                <w:bCs/>
                <w:lang w:eastAsia="zh-CN"/>
              </w:rPr>
              <w:t xml:space="preserve">in both </w:t>
            </w:r>
            <w:r>
              <w:rPr>
                <w:rFonts w:eastAsiaTheme="minorEastAsia" w:hint="eastAsia"/>
                <w:bCs/>
                <w:lang w:eastAsia="zh-CN"/>
              </w:rPr>
              <w:t>directions</w:t>
            </w:r>
            <w:r w:rsidRPr="00AF6F91">
              <w:rPr>
                <w:rFonts w:eastAsiaTheme="minorEastAsia"/>
                <w:bCs/>
                <w:lang w:eastAsia="zh-CN"/>
              </w:rPr>
              <w:t xml:space="preserve">. </w:t>
            </w:r>
            <w:r>
              <w:rPr>
                <w:rFonts w:eastAsiaTheme="minorEastAsia" w:hint="eastAsia"/>
                <w:bCs/>
                <w:lang w:eastAsia="zh-CN"/>
              </w:rPr>
              <w:t xml:space="preserve">FFS on the </w:t>
            </w:r>
            <w:r>
              <w:rPr>
                <w:rFonts w:eastAsiaTheme="minorEastAsia"/>
                <w:bCs/>
                <w:lang w:eastAsia="zh-CN"/>
              </w:rPr>
              <w:t>measurement</w:t>
            </w:r>
            <w:r>
              <w:rPr>
                <w:rFonts w:eastAsiaTheme="minorEastAsia" w:hint="eastAsia"/>
                <w:bCs/>
                <w:lang w:eastAsia="zh-CN"/>
              </w:rPr>
              <w:t xml:space="preserve"> grid of local scan.</w:t>
            </w:r>
          </w:p>
          <w:p w14:paraId="1F1372D8" w14:textId="77777777" w:rsidR="00980C1D" w:rsidRPr="00F56D4D" w:rsidRDefault="00980C1D" w:rsidP="00980C1D">
            <w:pPr>
              <w:pStyle w:val="ListParagraph"/>
              <w:numPr>
                <w:ilvl w:val="2"/>
                <w:numId w:val="2"/>
              </w:numPr>
              <w:spacing w:after="120"/>
              <w:contextualSpacing w:val="0"/>
              <w:rPr>
                <w:bCs/>
                <w:lang w:eastAsia="ko-KR"/>
              </w:rPr>
            </w:pPr>
            <w:r>
              <w:rPr>
                <w:rFonts w:eastAsiaTheme="minorEastAsia" w:hint="eastAsia"/>
                <w:bCs/>
                <w:lang w:eastAsia="zh-CN"/>
              </w:rPr>
              <w:t xml:space="preserve">Option 2: </w:t>
            </w:r>
            <w:r>
              <w:rPr>
                <w:rFonts w:eastAsiaTheme="minorEastAsia"/>
                <w:bCs/>
                <w:lang w:eastAsia="zh-CN"/>
              </w:rPr>
              <w:t>Alternative</w:t>
            </w:r>
            <w:r>
              <w:rPr>
                <w:rFonts w:eastAsiaTheme="minorEastAsia" w:hint="eastAsia"/>
                <w:bCs/>
                <w:lang w:eastAsia="zh-CN"/>
              </w:rPr>
              <w:t xml:space="preserve"> test directions on top of </w:t>
            </w:r>
            <w:r>
              <w:rPr>
                <w:rFonts w:eastAsiaTheme="minorEastAsia"/>
                <w:bCs/>
                <w:lang w:eastAsia="zh-CN"/>
              </w:rPr>
              <w:t xml:space="preserve">the </w:t>
            </w:r>
            <w:r>
              <w:rPr>
                <w:rFonts w:eastAsiaTheme="minorEastAsia" w:hint="eastAsia"/>
                <w:bCs/>
                <w:lang w:eastAsia="zh-CN"/>
              </w:rPr>
              <w:t xml:space="preserve">default AoA </w:t>
            </w:r>
            <w:r w:rsidRPr="00C125FD">
              <w:t xml:space="preserve">separation </w:t>
            </w:r>
            <w:r>
              <w:rPr>
                <w:rFonts w:eastAsiaTheme="minorEastAsia" w:hint="eastAsia"/>
                <w:bCs/>
                <w:lang w:eastAsia="zh-CN"/>
              </w:rPr>
              <w:t xml:space="preserve">can be declared by UE. FFS on the allowed offset of </w:t>
            </w:r>
            <w:r>
              <w:rPr>
                <w:rFonts w:eastAsiaTheme="minorEastAsia"/>
                <w:bCs/>
                <w:lang w:eastAsia="zh-CN"/>
              </w:rPr>
              <w:t>alternative</w:t>
            </w:r>
            <w:r>
              <w:rPr>
                <w:rFonts w:eastAsiaTheme="minorEastAsia" w:hint="eastAsia"/>
                <w:bCs/>
                <w:lang w:eastAsia="zh-CN"/>
              </w:rPr>
              <w:t xml:space="preserve"> test directions to the </w:t>
            </w:r>
            <w:r>
              <w:rPr>
                <w:rFonts w:eastAsiaTheme="minorEastAsia"/>
                <w:bCs/>
                <w:lang w:eastAsia="zh-CN"/>
              </w:rPr>
              <w:t>default</w:t>
            </w:r>
            <w:r>
              <w:rPr>
                <w:rFonts w:eastAsiaTheme="minorEastAsia" w:hint="eastAsia"/>
                <w:bCs/>
                <w:lang w:eastAsia="zh-CN"/>
              </w:rPr>
              <w:t xml:space="preserve"> test directions.</w:t>
            </w:r>
          </w:p>
          <w:p w14:paraId="482980E4" w14:textId="77777777" w:rsidR="00980C1D" w:rsidRPr="008F292C" w:rsidRDefault="00980C1D" w:rsidP="00980C1D">
            <w:pPr>
              <w:pStyle w:val="ListParagraph"/>
              <w:numPr>
                <w:ilvl w:val="1"/>
                <w:numId w:val="2"/>
              </w:numPr>
              <w:spacing w:after="120"/>
              <w:ind w:left="1440"/>
              <w:contextualSpacing w:val="0"/>
              <w:rPr>
                <w:bCs/>
                <w:lang w:eastAsia="ko-KR"/>
              </w:rPr>
            </w:pPr>
            <w:r w:rsidRPr="00F572A8">
              <w:rPr>
                <w:rFonts w:eastAsiaTheme="minorEastAsia" w:hint="eastAsia"/>
                <w:bCs/>
                <w:lang w:eastAsia="zh-CN"/>
              </w:rPr>
              <w:t xml:space="preserve">Option 1 and </w:t>
            </w:r>
            <w:r>
              <w:rPr>
                <w:rFonts w:eastAsiaTheme="minorEastAsia" w:hint="eastAsia"/>
                <w:bCs/>
                <w:lang w:eastAsia="zh-CN"/>
              </w:rPr>
              <w:t>O</w:t>
            </w:r>
            <w:r w:rsidRPr="00F572A8">
              <w:rPr>
                <w:rFonts w:eastAsiaTheme="minorEastAsia" w:hint="eastAsia"/>
                <w:bCs/>
                <w:lang w:eastAsia="zh-CN"/>
              </w:rPr>
              <w:t xml:space="preserve">ption 2 only apply for </w:t>
            </w:r>
            <w:r w:rsidRPr="00F572A8">
              <w:rPr>
                <w:bCs/>
                <w:lang w:eastAsia="ko-KR"/>
              </w:rPr>
              <w:t xml:space="preserve">EIRP </w:t>
            </w:r>
            <w:proofErr w:type="spellStart"/>
            <w:proofErr w:type="gramStart"/>
            <w:r w:rsidRPr="00F572A8">
              <w:rPr>
                <w:bCs/>
                <w:lang w:eastAsia="ko-KR"/>
              </w:rPr>
              <w:t>P</w:t>
            </w:r>
            <w:r w:rsidRPr="00F572A8">
              <w:rPr>
                <w:rFonts w:ascii="Times New Roman Bold" w:hAnsi="Times New Roman Bold"/>
                <w:bCs/>
                <w:vertAlign w:val="subscript"/>
                <w:lang w:eastAsia="ko-KR"/>
              </w:rPr>
              <w:t>UMAX,f</w:t>
            </w:r>
            <w:proofErr w:type="gramEnd"/>
            <w:r w:rsidRPr="00F572A8">
              <w:rPr>
                <w:rFonts w:ascii="Times New Roman Bold" w:hAnsi="Times New Roman Bold"/>
                <w:bCs/>
                <w:vertAlign w:val="subscript"/>
                <w:lang w:eastAsia="ko-KR"/>
              </w:rPr>
              <w:t>,c,k</w:t>
            </w:r>
            <w:proofErr w:type="spellEnd"/>
            <w:r w:rsidRPr="00F572A8">
              <w:rPr>
                <w:bCs/>
                <w:lang w:eastAsia="ko-KR"/>
              </w:rPr>
              <w:t xml:space="preserve"> testing</w:t>
            </w:r>
            <w:r w:rsidRPr="00F572A8">
              <w:rPr>
                <w:rFonts w:eastAsiaTheme="minorEastAsia" w:hint="eastAsia"/>
                <w:bCs/>
                <w:lang w:eastAsia="zh-CN"/>
              </w:rPr>
              <w:t xml:space="preserve"> and will not have </w:t>
            </w:r>
            <w:r>
              <w:rPr>
                <w:rFonts w:eastAsiaTheme="minorEastAsia" w:hint="eastAsia"/>
                <w:bCs/>
                <w:lang w:eastAsia="zh-CN"/>
              </w:rPr>
              <w:t>the</w:t>
            </w:r>
            <w:r>
              <w:rPr>
                <w:rFonts w:eastAsiaTheme="minorEastAsia"/>
                <w:bCs/>
                <w:lang w:eastAsia="zh-CN"/>
              </w:rPr>
              <w:t xml:space="preserve"> </w:t>
            </w:r>
            <w:r w:rsidRPr="00F572A8">
              <w:rPr>
                <w:rFonts w:eastAsiaTheme="minorEastAsia" w:hint="eastAsia"/>
                <w:bCs/>
                <w:lang w:eastAsia="zh-CN"/>
              </w:rPr>
              <w:t xml:space="preserve">impact on the </w:t>
            </w:r>
            <w:proofErr w:type="spellStart"/>
            <w:r w:rsidRPr="00F572A8">
              <w:rPr>
                <w:rFonts w:eastAsiaTheme="minorEastAsia" w:hint="eastAsia"/>
                <w:bCs/>
                <w:lang w:eastAsia="zh-CN"/>
              </w:rPr>
              <w:t>EIRPmax</w:t>
            </w:r>
            <w:proofErr w:type="spellEnd"/>
            <w:r w:rsidRPr="00F572A8">
              <w:rPr>
                <w:rFonts w:eastAsiaTheme="minorEastAsia" w:hint="eastAsia"/>
                <w:bCs/>
                <w:lang w:eastAsia="zh-CN"/>
              </w:rPr>
              <w:t xml:space="preserve"> and </w:t>
            </w:r>
            <w:proofErr w:type="spellStart"/>
            <w:r w:rsidRPr="00F572A8">
              <w:rPr>
                <w:rFonts w:eastAsiaTheme="minorEastAsia" w:hint="eastAsia"/>
                <w:bCs/>
                <w:lang w:eastAsia="zh-CN"/>
              </w:rPr>
              <w:t>TRPmax</w:t>
            </w:r>
            <w:proofErr w:type="spellEnd"/>
            <w:r w:rsidRPr="00F572A8">
              <w:rPr>
                <w:rFonts w:eastAsiaTheme="minorEastAsia" w:hint="eastAsia"/>
                <w:bCs/>
                <w:lang w:eastAsia="zh-CN"/>
              </w:rPr>
              <w:t xml:space="preserve"> test directions selection</w:t>
            </w:r>
            <w:r>
              <w:rPr>
                <w:rFonts w:eastAsiaTheme="minorEastAsia" w:hint="eastAsia"/>
                <w:bCs/>
                <w:lang w:eastAsia="zh-CN"/>
              </w:rPr>
              <w:t>.</w:t>
            </w:r>
          </w:p>
          <w:p w14:paraId="308F9C41" w14:textId="0F54019B" w:rsidR="00956C62" w:rsidRPr="00980C1D" w:rsidRDefault="00980C1D" w:rsidP="00956C62">
            <w:pPr>
              <w:pStyle w:val="ListParagraph"/>
              <w:numPr>
                <w:ilvl w:val="1"/>
                <w:numId w:val="2"/>
              </w:numPr>
              <w:spacing w:after="120"/>
              <w:ind w:left="1440"/>
              <w:contextualSpacing w:val="0"/>
              <w:rPr>
                <w:bCs/>
                <w:lang w:eastAsia="ko-KR"/>
              </w:rPr>
            </w:pPr>
            <w:r>
              <w:rPr>
                <w:rFonts w:eastAsiaTheme="minorEastAsia" w:hint="eastAsia"/>
                <w:bCs/>
                <w:lang w:eastAsia="zh-CN"/>
              </w:rPr>
              <w:t>RAN4 to make down selection from Option 1 and Option 2 in next meeting</w:t>
            </w:r>
          </w:p>
        </w:tc>
      </w:tr>
    </w:tbl>
    <w:p w14:paraId="376A8531" w14:textId="543ED9C9" w:rsidR="00956C62" w:rsidRDefault="00F10999" w:rsidP="00956C62">
      <w:r>
        <w:t xml:space="preserve">From a test system vendor </w:t>
      </w:r>
      <w:proofErr w:type="spellStart"/>
      <w:r>
        <w:t>presepective</w:t>
      </w:r>
      <w:proofErr w:type="spellEnd"/>
      <w:r>
        <w:t xml:space="preserve">, option </w:t>
      </w:r>
      <w:r w:rsidR="00F54147">
        <w:t>1</w:t>
      </w:r>
      <w:r w:rsidR="006021F6">
        <w:t xml:space="preserve"> is the least preferred option as it would require local searches that could be open</w:t>
      </w:r>
      <w:r w:rsidR="00DF39A5">
        <w:t xml:space="preserve"> ended and require </w:t>
      </w:r>
      <w:r w:rsidR="00FE5AD0">
        <w:t xml:space="preserve">quite </w:t>
      </w:r>
      <w:r w:rsidR="00DF39A5">
        <w:t>extensive</w:t>
      </w:r>
      <w:r w:rsidR="00FE5AD0">
        <w:t xml:space="preserve"> test time until a pass is achieved. </w:t>
      </w:r>
    </w:p>
    <w:p w14:paraId="76571F53" w14:textId="7C24B83D" w:rsidR="00D3659E" w:rsidRDefault="00D3659E" w:rsidP="00D3659E">
      <w:pPr>
        <w:pStyle w:val="Caption"/>
      </w:pPr>
      <w:bookmarkStart w:id="0" w:name="_Ref181792423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</w:t>
      </w:r>
      <w:r w:rsidRPr="00D3659E">
        <w:t xml:space="preserve"> </w:t>
      </w:r>
      <w:r>
        <w:t xml:space="preserve">From a test system vendor </w:t>
      </w:r>
      <w:proofErr w:type="spellStart"/>
      <w:r>
        <w:t>presepective</w:t>
      </w:r>
      <w:proofErr w:type="spellEnd"/>
      <w:r>
        <w:t>, option 1 is the least preferred option as it would require local searches that could be open ended and require quite extensive test time until a pass is achieved</w:t>
      </w:r>
      <w:bookmarkEnd w:id="0"/>
      <w:r>
        <w:t xml:space="preserve"> </w:t>
      </w:r>
    </w:p>
    <w:p w14:paraId="6C22DA67" w14:textId="0DFC1A98" w:rsidR="00716C04" w:rsidRDefault="00716C04" w:rsidP="00956C62">
      <w:r>
        <w:t xml:space="preserve">Since OEMs have </w:t>
      </w:r>
      <w:r w:rsidR="00244C7F">
        <w:t xml:space="preserve">a much better understanding of the </w:t>
      </w:r>
      <w:r w:rsidR="00565073">
        <w:t xml:space="preserve">single CC and </w:t>
      </w:r>
      <w:proofErr w:type="spellStart"/>
      <w:r w:rsidR="00565073">
        <w:t>STxMP</w:t>
      </w:r>
      <w:proofErr w:type="spellEnd"/>
      <w:r w:rsidR="00565073">
        <w:t xml:space="preserve"> performance of the device submitted for certificatio</w:t>
      </w:r>
      <w:r w:rsidR="000742F5">
        <w:t>n</w:t>
      </w:r>
      <w:r w:rsidR="00565073">
        <w:t xml:space="preserve">, it should be </w:t>
      </w:r>
      <w:r w:rsidR="00513BE8">
        <w:t xml:space="preserve">relatively </w:t>
      </w:r>
      <w:r w:rsidR="00565073">
        <w:t xml:space="preserve">straightforward for them to determine a </w:t>
      </w:r>
      <w:r w:rsidR="00565073" w:rsidRPr="002E741A">
        <w:rPr>
          <w:u w:val="single"/>
        </w:rPr>
        <w:t xml:space="preserve">set of </w:t>
      </w:r>
      <w:r w:rsidR="00AB53D5" w:rsidRPr="002E741A">
        <w:rPr>
          <w:u w:val="single"/>
        </w:rPr>
        <w:t>AoA1&amp;AoA2 test directions</w:t>
      </w:r>
      <w:r w:rsidR="00AB53D5">
        <w:t xml:space="preserve"> </w:t>
      </w:r>
      <w:r w:rsidR="00EE3C91">
        <w:t xml:space="preserve">with offsets </w:t>
      </w:r>
      <w:r w:rsidR="005F4A36" w:rsidRPr="008E12E5">
        <w:rPr>
          <w:bCs/>
          <w:lang w:eastAsia="ko-KR"/>
        </w:rPr>
        <w:t xml:space="preserve">from </w:t>
      </w:r>
      <w:r w:rsidR="005F4A36">
        <w:rPr>
          <w:bCs/>
          <w:lang w:eastAsia="ko-KR"/>
        </w:rPr>
        <w:t xml:space="preserve">the </w:t>
      </w:r>
      <w:r w:rsidR="005F4A36" w:rsidRPr="008E12E5">
        <w:rPr>
          <w:bCs/>
          <w:lang w:eastAsia="ko-KR"/>
        </w:rPr>
        <w:t>set of {30deg, 60deg, 90deg, 120deg, 150deg}</w:t>
      </w:r>
      <w:r w:rsidR="005F4A36">
        <w:rPr>
          <w:bCs/>
          <w:lang w:eastAsia="ko-KR"/>
        </w:rPr>
        <w:t xml:space="preserve"> </w:t>
      </w:r>
      <w:r w:rsidR="00AB53D5">
        <w:t xml:space="preserve">that should pass the test </w:t>
      </w:r>
      <w:r w:rsidR="005F4A36">
        <w:t>case. If the first</w:t>
      </w:r>
      <w:r w:rsidR="002E0135">
        <w:t xml:space="preserve"> set of declared AoA pairs yields a </w:t>
      </w:r>
      <w:r w:rsidR="00AD1B51">
        <w:t>FAIL</w:t>
      </w:r>
      <w:r w:rsidR="002E0135">
        <w:t xml:space="preserve">, the </w:t>
      </w:r>
      <w:r w:rsidR="00350827">
        <w:t>remaining</w:t>
      </w:r>
      <w:r w:rsidR="002E0135">
        <w:t xml:space="preserve"> set</w:t>
      </w:r>
      <w:r w:rsidR="00350827">
        <w:t>s</w:t>
      </w:r>
      <w:r w:rsidR="002E0135">
        <w:t xml:space="preserve"> of declared AoA pairs </w:t>
      </w:r>
      <w:r w:rsidR="00350827">
        <w:t>could be checked</w:t>
      </w:r>
      <w:r w:rsidR="00AD1B51">
        <w:t xml:space="preserve"> until a PASS is obtained. This option is preferred from a test system vendor perspective as this approach is straightforward</w:t>
      </w:r>
      <w:r w:rsidR="00664FAD">
        <w:t xml:space="preserve"> and fast as it </w:t>
      </w:r>
      <w:r w:rsidR="00AD1B51">
        <w:t xml:space="preserve">leverages the </w:t>
      </w:r>
      <w:r w:rsidR="006D467B">
        <w:t>knowledge of DUT performance from the OEMs</w:t>
      </w:r>
      <w:r w:rsidR="00664FAD">
        <w:t>.</w:t>
      </w:r>
    </w:p>
    <w:p w14:paraId="145CCF07" w14:textId="6CB89554" w:rsidR="00664FAD" w:rsidRDefault="00664FAD" w:rsidP="00664FAD">
      <w:pPr>
        <w:pStyle w:val="Caption"/>
      </w:pPr>
      <w:bookmarkStart w:id="1" w:name="_Ref181792424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</w:t>
      </w:r>
      <w:r w:rsidRPr="00D3659E">
        <w:t xml:space="preserve"> </w:t>
      </w:r>
      <w:r>
        <w:t xml:space="preserve">From a test system vendor </w:t>
      </w:r>
      <w:proofErr w:type="spellStart"/>
      <w:r>
        <w:t>presepective</w:t>
      </w:r>
      <w:proofErr w:type="spellEnd"/>
      <w:r>
        <w:t xml:space="preserve">, option 2 is the </w:t>
      </w:r>
      <w:r w:rsidR="00A303B7">
        <w:t>most</w:t>
      </w:r>
      <w:r>
        <w:t xml:space="preserve"> straightforward and fast</w:t>
      </w:r>
      <w:r w:rsidR="00A303B7">
        <w:t>est option</w:t>
      </w:r>
      <w:r>
        <w:t xml:space="preserve"> as it leverages the knowledge of DUT performance from the OEMs</w:t>
      </w:r>
      <w:bookmarkEnd w:id="1"/>
    </w:p>
    <w:p w14:paraId="2136DD12" w14:textId="35EA8E38" w:rsidR="00664FAD" w:rsidRPr="00993AC2" w:rsidRDefault="00EE7BB4" w:rsidP="00EE7BB4">
      <w:pPr>
        <w:pStyle w:val="Caption"/>
      </w:pPr>
      <w:bookmarkStart w:id="2" w:name="_Ref18179242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Pr="00993AC2">
        <w:t>Select option 2</w:t>
      </w:r>
      <w:r w:rsidR="00993AC2" w:rsidRPr="00993AC2">
        <w:t xml:space="preserve"> for when </w:t>
      </w:r>
      <w:r w:rsidRPr="00993AC2">
        <w:rPr>
          <w:lang w:eastAsia="ko-KR"/>
        </w:rPr>
        <w:t xml:space="preserve">a test direction other than the beam peak direction of single CC operation without </w:t>
      </w:r>
      <w:proofErr w:type="spellStart"/>
      <w:r w:rsidRPr="00993AC2">
        <w:rPr>
          <w:lang w:eastAsia="ko-KR"/>
        </w:rPr>
        <w:t>STxMP</w:t>
      </w:r>
      <w:proofErr w:type="spellEnd"/>
      <w:r w:rsidRPr="00993AC2">
        <w:rPr>
          <w:lang w:eastAsia="ko-KR"/>
        </w:rPr>
        <w:t xml:space="preserve"> </w:t>
      </w:r>
      <w:r w:rsidR="00993AC2" w:rsidRPr="00993AC2">
        <w:rPr>
          <w:lang w:eastAsia="ko-KR"/>
        </w:rPr>
        <w:t>must</w:t>
      </w:r>
      <w:r w:rsidRPr="00993AC2">
        <w:rPr>
          <w:lang w:eastAsia="ko-KR"/>
        </w:rPr>
        <w:t xml:space="preserve"> be used for </w:t>
      </w:r>
      <w:r w:rsidR="00993AC2" w:rsidRPr="00993AC2">
        <w:rPr>
          <w:lang w:eastAsia="ko-KR"/>
        </w:rPr>
        <w:t xml:space="preserve">the </w:t>
      </w:r>
      <w:r w:rsidRPr="00993AC2">
        <w:rPr>
          <w:lang w:eastAsia="ko-KR"/>
        </w:rPr>
        <w:t>first AoA</w:t>
      </w:r>
      <w:bookmarkEnd w:id="2"/>
    </w:p>
    <w:p w14:paraId="6DB1D0B2" w14:textId="77777777" w:rsidR="001C0D1A" w:rsidRDefault="001C0D1A" w:rsidP="001C0D1A">
      <w:pPr>
        <w:pStyle w:val="Heading1"/>
      </w:pPr>
      <w:r>
        <w:lastRenderedPageBreak/>
        <w:t>Conclusion</w:t>
      </w:r>
    </w:p>
    <w:p w14:paraId="1A1465F1" w14:textId="77777777" w:rsidR="001C0D1A" w:rsidRDefault="001C0D1A" w:rsidP="001C0D1A">
      <w:r>
        <w:t>The following observations and conclusions were made in this contribution.</w:t>
      </w:r>
    </w:p>
    <w:p w14:paraId="6BB2A63A" w14:textId="77777777" w:rsidR="00B90CAF" w:rsidRPr="00B90CAF" w:rsidRDefault="00B90CAF" w:rsidP="001C0D1A">
      <w:pPr>
        <w:rPr>
          <w:i/>
        </w:rPr>
      </w:pPr>
      <w:r w:rsidRPr="00B90CAF">
        <w:rPr>
          <w:i/>
        </w:rPr>
        <w:fldChar w:fldCharType="begin"/>
      </w:r>
      <w:r w:rsidRPr="00B90CAF">
        <w:rPr>
          <w:i/>
        </w:rPr>
        <w:instrText xml:space="preserve"> REF _Ref181792423 \h </w:instrText>
      </w:r>
      <w:r w:rsidRPr="00B90CAF">
        <w:rPr>
          <w:i/>
        </w:rPr>
      </w:r>
      <w:r w:rsidRPr="00B90CAF">
        <w:rPr>
          <w:i/>
        </w:rPr>
        <w:fldChar w:fldCharType="separate"/>
      </w:r>
      <w:r w:rsidRPr="00B90CAF">
        <w:rPr>
          <w:i/>
        </w:rPr>
        <w:t xml:space="preserve">Observation </w:t>
      </w:r>
      <w:r w:rsidRPr="00B90CAF">
        <w:rPr>
          <w:i/>
          <w:noProof/>
        </w:rPr>
        <w:t>1</w:t>
      </w:r>
      <w:r w:rsidRPr="00B90CAF">
        <w:rPr>
          <w:i/>
        </w:rPr>
        <w:t xml:space="preserve">: From a test system vendor </w:t>
      </w:r>
      <w:proofErr w:type="spellStart"/>
      <w:r w:rsidRPr="00B90CAF">
        <w:rPr>
          <w:i/>
        </w:rPr>
        <w:t>presepective</w:t>
      </w:r>
      <w:proofErr w:type="spellEnd"/>
      <w:r w:rsidRPr="00B90CAF">
        <w:rPr>
          <w:i/>
        </w:rPr>
        <w:t>, option 1 is the least preferred option as it would require local searches that could be open ended and require quite extensive test time until a pass is achieved</w:t>
      </w:r>
      <w:r w:rsidRPr="00B90CAF">
        <w:rPr>
          <w:i/>
        </w:rPr>
        <w:fldChar w:fldCharType="end"/>
      </w:r>
    </w:p>
    <w:p w14:paraId="5ECC2D26" w14:textId="77777777" w:rsidR="00B90CAF" w:rsidRPr="00B90CAF" w:rsidRDefault="00B90CAF" w:rsidP="001C0D1A">
      <w:pPr>
        <w:rPr>
          <w:i/>
        </w:rPr>
      </w:pPr>
      <w:r w:rsidRPr="00B90CAF">
        <w:rPr>
          <w:i/>
        </w:rPr>
        <w:fldChar w:fldCharType="begin"/>
      </w:r>
      <w:r w:rsidRPr="00B90CAF">
        <w:rPr>
          <w:i/>
        </w:rPr>
        <w:instrText xml:space="preserve"> REF _Ref181792424 \h </w:instrText>
      </w:r>
      <w:r w:rsidRPr="00B90CAF">
        <w:rPr>
          <w:i/>
        </w:rPr>
      </w:r>
      <w:r w:rsidRPr="00B90CAF">
        <w:rPr>
          <w:i/>
        </w:rPr>
        <w:fldChar w:fldCharType="separate"/>
      </w:r>
      <w:r w:rsidRPr="00B90CAF">
        <w:rPr>
          <w:i/>
        </w:rPr>
        <w:t xml:space="preserve">Observation </w:t>
      </w:r>
      <w:r w:rsidRPr="00B90CAF">
        <w:rPr>
          <w:i/>
          <w:noProof/>
        </w:rPr>
        <w:t>2</w:t>
      </w:r>
      <w:r w:rsidRPr="00B90CAF">
        <w:rPr>
          <w:i/>
        </w:rPr>
        <w:t xml:space="preserve">: From a test system vendor </w:t>
      </w:r>
      <w:proofErr w:type="spellStart"/>
      <w:r w:rsidRPr="00B90CAF">
        <w:rPr>
          <w:i/>
        </w:rPr>
        <w:t>presepective</w:t>
      </w:r>
      <w:proofErr w:type="spellEnd"/>
      <w:r w:rsidRPr="00B90CAF">
        <w:rPr>
          <w:i/>
        </w:rPr>
        <w:t>, option 2 is the most straightforward and fastest option as it leverages the knowledge of DUT performance from the OEMs</w:t>
      </w:r>
      <w:r w:rsidRPr="00B90CAF">
        <w:rPr>
          <w:i/>
        </w:rPr>
        <w:fldChar w:fldCharType="end"/>
      </w:r>
    </w:p>
    <w:p w14:paraId="4B1D4C3E" w14:textId="77777777" w:rsidR="00B90CAF" w:rsidRPr="00B90CAF" w:rsidRDefault="00B90CAF" w:rsidP="001C0D1A">
      <w:pPr>
        <w:rPr>
          <w:b/>
        </w:rPr>
      </w:pPr>
      <w:r w:rsidRPr="00B90CAF">
        <w:rPr>
          <w:b/>
        </w:rPr>
        <w:fldChar w:fldCharType="begin"/>
      </w:r>
      <w:r w:rsidRPr="00B90CAF">
        <w:rPr>
          <w:b/>
        </w:rPr>
        <w:instrText xml:space="preserve"> REF _Ref181792425 \h </w:instrText>
      </w:r>
      <w:r w:rsidRPr="00B90CAF">
        <w:rPr>
          <w:b/>
        </w:rPr>
      </w:r>
      <w:r w:rsidRPr="00B90CAF">
        <w:rPr>
          <w:b/>
        </w:rPr>
        <w:fldChar w:fldCharType="separate"/>
      </w:r>
      <w:r w:rsidRPr="00B90CAF">
        <w:rPr>
          <w:b/>
        </w:rPr>
        <w:t xml:space="preserve">Proposal </w:t>
      </w:r>
      <w:r w:rsidRPr="00B90CAF">
        <w:rPr>
          <w:b/>
          <w:noProof/>
        </w:rPr>
        <w:t>1</w:t>
      </w:r>
      <w:r w:rsidRPr="00B90CAF">
        <w:rPr>
          <w:b/>
        </w:rPr>
        <w:t xml:space="preserve">: Select option 2 for when </w:t>
      </w:r>
      <w:r w:rsidRPr="00B90CAF">
        <w:rPr>
          <w:b/>
          <w:lang w:eastAsia="ko-KR"/>
        </w:rPr>
        <w:t xml:space="preserve">a test direction other than the beam peak direction of single CC operation without </w:t>
      </w:r>
      <w:proofErr w:type="spellStart"/>
      <w:r w:rsidRPr="00B90CAF">
        <w:rPr>
          <w:b/>
          <w:lang w:eastAsia="ko-KR"/>
        </w:rPr>
        <w:t>STxMP</w:t>
      </w:r>
      <w:proofErr w:type="spellEnd"/>
      <w:r w:rsidRPr="00B90CAF">
        <w:rPr>
          <w:b/>
          <w:lang w:eastAsia="ko-KR"/>
        </w:rPr>
        <w:t xml:space="preserve"> must be used for the first AoA</w:t>
      </w:r>
      <w:r w:rsidRPr="00B90CAF">
        <w:rPr>
          <w:b/>
        </w:rPr>
        <w:fldChar w:fldCharType="end"/>
      </w:r>
    </w:p>
    <w:p w14:paraId="6EEAE1F0" w14:textId="77777777" w:rsidR="001C0D1A" w:rsidRDefault="001C0D1A" w:rsidP="001C0D1A">
      <w:pPr>
        <w:pStyle w:val="Heading1"/>
      </w:pPr>
      <w:r>
        <w:t>References</w:t>
      </w:r>
    </w:p>
    <w:p w14:paraId="399DC49D" w14:textId="540936DA" w:rsidR="001C0D1A" w:rsidRPr="001C0D1A" w:rsidRDefault="0035337D" w:rsidP="001C0D1A">
      <w:pPr>
        <w:pStyle w:val="ListParagraph"/>
        <w:numPr>
          <w:ilvl w:val="0"/>
          <w:numId w:val="1"/>
        </w:numPr>
      </w:pPr>
      <w:r w:rsidRPr="0035337D">
        <w:t>R4-2416580, WF on [112bis][325] NR_FR2_OTA, Qualcomm Incorporated, 3GPP TSG-RAN WG4 Meeting #112bis, October 2024</w:t>
      </w:r>
    </w:p>
    <w:sectPr w:rsidR="001C0D1A" w:rsidRPr="001C0D1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7CFDC9" w14:textId="77777777" w:rsidR="00D80762" w:rsidRDefault="00D80762">
      <w:r>
        <w:separator/>
      </w:r>
    </w:p>
  </w:endnote>
  <w:endnote w:type="continuationSeparator" w:id="0">
    <w:p w14:paraId="74498054" w14:textId="77777777" w:rsidR="00D80762" w:rsidRDefault="00D80762">
      <w:r>
        <w:continuationSeparator/>
      </w:r>
    </w:p>
  </w:endnote>
  <w:endnote w:type="continuationNotice" w:id="1">
    <w:p w14:paraId="4D472CB2" w14:textId="77777777" w:rsidR="00D80762" w:rsidRDefault="00D807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8EA80F" w14:textId="77777777" w:rsidR="00D80762" w:rsidRDefault="00D80762">
      <w:r>
        <w:separator/>
      </w:r>
    </w:p>
  </w:footnote>
  <w:footnote w:type="continuationSeparator" w:id="0">
    <w:p w14:paraId="2B6A61FE" w14:textId="77777777" w:rsidR="00D80762" w:rsidRDefault="00D80762">
      <w:r>
        <w:continuationSeparator/>
      </w:r>
    </w:p>
  </w:footnote>
  <w:footnote w:type="continuationNotice" w:id="1">
    <w:p w14:paraId="0741D9CF" w14:textId="77777777" w:rsidR="00D80762" w:rsidRDefault="00D807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2236AE"/>
    <w:multiLevelType w:val="hybridMultilevel"/>
    <w:tmpl w:val="FB5A4B1E"/>
    <w:lvl w:ilvl="0" w:tplc="8452A992">
      <w:start w:val="1"/>
      <w:numFmt w:val="decimal"/>
      <w:lvlRestart w:val="0"/>
      <w:lvlText w:val="[%1]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B73482"/>
    <w:multiLevelType w:val="hybridMultilevel"/>
    <w:tmpl w:val="D716127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2029867671">
    <w:abstractNumId w:val="0"/>
  </w:num>
  <w:num w:numId="2" w16cid:durableId="18222289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32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42F5"/>
    <w:rsid w:val="000A6394"/>
    <w:rsid w:val="000B7FED"/>
    <w:rsid w:val="000C038A"/>
    <w:rsid w:val="000C6598"/>
    <w:rsid w:val="000D44B3"/>
    <w:rsid w:val="00142E7D"/>
    <w:rsid w:val="00145D43"/>
    <w:rsid w:val="00192C46"/>
    <w:rsid w:val="001A08B3"/>
    <w:rsid w:val="001A7B60"/>
    <w:rsid w:val="001B52F0"/>
    <w:rsid w:val="001B7A65"/>
    <w:rsid w:val="001C0D1A"/>
    <w:rsid w:val="001C24E1"/>
    <w:rsid w:val="001E41F3"/>
    <w:rsid w:val="002328F1"/>
    <w:rsid w:val="00244C7F"/>
    <w:rsid w:val="002526D3"/>
    <w:rsid w:val="0026004D"/>
    <w:rsid w:val="0026326D"/>
    <w:rsid w:val="002640DD"/>
    <w:rsid w:val="00275D12"/>
    <w:rsid w:val="00284FEB"/>
    <w:rsid w:val="002860C4"/>
    <w:rsid w:val="002A1E36"/>
    <w:rsid w:val="002B5741"/>
    <w:rsid w:val="002D0695"/>
    <w:rsid w:val="002E0135"/>
    <w:rsid w:val="002E4302"/>
    <w:rsid w:val="002E472E"/>
    <w:rsid w:val="002E741A"/>
    <w:rsid w:val="00305409"/>
    <w:rsid w:val="00322DD4"/>
    <w:rsid w:val="00350827"/>
    <w:rsid w:val="0035337D"/>
    <w:rsid w:val="003609EF"/>
    <w:rsid w:val="0036231A"/>
    <w:rsid w:val="00374DD4"/>
    <w:rsid w:val="00375A72"/>
    <w:rsid w:val="003E1A36"/>
    <w:rsid w:val="003F0CF6"/>
    <w:rsid w:val="00410371"/>
    <w:rsid w:val="004242F1"/>
    <w:rsid w:val="00460DD6"/>
    <w:rsid w:val="00480BF1"/>
    <w:rsid w:val="004B75B7"/>
    <w:rsid w:val="00513BE8"/>
    <w:rsid w:val="005141D9"/>
    <w:rsid w:val="0051580D"/>
    <w:rsid w:val="00547111"/>
    <w:rsid w:val="00565073"/>
    <w:rsid w:val="00592D74"/>
    <w:rsid w:val="005E2C44"/>
    <w:rsid w:val="005F4A36"/>
    <w:rsid w:val="006021F6"/>
    <w:rsid w:val="00621188"/>
    <w:rsid w:val="006257ED"/>
    <w:rsid w:val="00627878"/>
    <w:rsid w:val="00653DE4"/>
    <w:rsid w:val="00664FAD"/>
    <w:rsid w:val="00665C47"/>
    <w:rsid w:val="006672F7"/>
    <w:rsid w:val="00695808"/>
    <w:rsid w:val="006B46FB"/>
    <w:rsid w:val="006D467B"/>
    <w:rsid w:val="006E21FB"/>
    <w:rsid w:val="0070006B"/>
    <w:rsid w:val="00716C04"/>
    <w:rsid w:val="00742293"/>
    <w:rsid w:val="007731BB"/>
    <w:rsid w:val="00780989"/>
    <w:rsid w:val="00792342"/>
    <w:rsid w:val="007977A8"/>
    <w:rsid w:val="007B512A"/>
    <w:rsid w:val="007C2097"/>
    <w:rsid w:val="007D6A07"/>
    <w:rsid w:val="007F7259"/>
    <w:rsid w:val="00802334"/>
    <w:rsid w:val="008040A8"/>
    <w:rsid w:val="008279FA"/>
    <w:rsid w:val="008626E7"/>
    <w:rsid w:val="00870EE7"/>
    <w:rsid w:val="00880B7C"/>
    <w:rsid w:val="008863B9"/>
    <w:rsid w:val="00886DED"/>
    <w:rsid w:val="008A45A6"/>
    <w:rsid w:val="008D3CCC"/>
    <w:rsid w:val="008F3789"/>
    <w:rsid w:val="008F686C"/>
    <w:rsid w:val="00905864"/>
    <w:rsid w:val="009148DE"/>
    <w:rsid w:val="00941E30"/>
    <w:rsid w:val="009531B0"/>
    <w:rsid w:val="00956C62"/>
    <w:rsid w:val="009741B3"/>
    <w:rsid w:val="009777D9"/>
    <w:rsid w:val="00980C1D"/>
    <w:rsid w:val="00991B88"/>
    <w:rsid w:val="00993AC2"/>
    <w:rsid w:val="009A5753"/>
    <w:rsid w:val="009A579D"/>
    <w:rsid w:val="009D5F33"/>
    <w:rsid w:val="009E3297"/>
    <w:rsid w:val="009F734F"/>
    <w:rsid w:val="00A246B6"/>
    <w:rsid w:val="00A303B7"/>
    <w:rsid w:val="00A47E70"/>
    <w:rsid w:val="00A50CF0"/>
    <w:rsid w:val="00A7671C"/>
    <w:rsid w:val="00A85414"/>
    <w:rsid w:val="00AA2CBC"/>
    <w:rsid w:val="00AB53D5"/>
    <w:rsid w:val="00AC5820"/>
    <w:rsid w:val="00AD1B51"/>
    <w:rsid w:val="00AD1CD8"/>
    <w:rsid w:val="00B258BB"/>
    <w:rsid w:val="00B67B97"/>
    <w:rsid w:val="00B90CAF"/>
    <w:rsid w:val="00B968C8"/>
    <w:rsid w:val="00BA3EC5"/>
    <w:rsid w:val="00BA51D9"/>
    <w:rsid w:val="00BB5DFC"/>
    <w:rsid w:val="00BD279D"/>
    <w:rsid w:val="00BD6BB8"/>
    <w:rsid w:val="00C3588F"/>
    <w:rsid w:val="00C563EB"/>
    <w:rsid w:val="00C66BA2"/>
    <w:rsid w:val="00C870F6"/>
    <w:rsid w:val="00C907B5"/>
    <w:rsid w:val="00C95985"/>
    <w:rsid w:val="00CC5026"/>
    <w:rsid w:val="00CC68D0"/>
    <w:rsid w:val="00D03F9A"/>
    <w:rsid w:val="00D06D51"/>
    <w:rsid w:val="00D22453"/>
    <w:rsid w:val="00D24991"/>
    <w:rsid w:val="00D3659E"/>
    <w:rsid w:val="00D50255"/>
    <w:rsid w:val="00D554EE"/>
    <w:rsid w:val="00D66520"/>
    <w:rsid w:val="00D762F9"/>
    <w:rsid w:val="00D80762"/>
    <w:rsid w:val="00D84AE9"/>
    <w:rsid w:val="00D84EDC"/>
    <w:rsid w:val="00D9124E"/>
    <w:rsid w:val="00DC1222"/>
    <w:rsid w:val="00DE34CF"/>
    <w:rsid w:val="00DF39A5"/>
    <w:rsid w:val="00E13F3D"/>
    <w:rsid w:val="00E34898"/>
    <w:rsid w:val="00E4523D"/>
    <w:rsid w:val="00EB09B7"/>
    <w:rsid w:val="00EE3C91"/>
    <w:rsid w:val="00EE7BB4"/>
    <w:rsid w:val="00EE7D7C"/>
    <w:rsid w:val="00F10999"/>
    <w:rsid w:val="00F25D98"/>
    <w:rsid w:val="00F300FB"/>
    <w:rsid w:val="00F343F5"/>
    <w:rsid w:val="00F370D2"/>
    <w:rsid w:val="00F54147"/>
    <w:rsid w:val="00F619DD"/>
    <w:rsid w:val="00F67F08"/>
    <w:rsid w:val="00F926D2"/>
    <w:rsid w:val="00FB6386"/>
    <w:rsid w:val="00FC62EA"/>
    <w:rsid w:val="00FE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Caption">
    <w:name w:val="caption"/>
    <w:basedOn w:val="Normal"/>
    <w:next w:val="Normal"/>
    <w:unhideWhenUsed/>
    <w:qFormat/>
    <w:rsid w:val="001C0D1A"/>
    <w:pPr>
      <w:spacing w:after="200"/>
    </w:pPr>
    <w:rPr>
      <w:b/>
      <w:iCs/>
      <w:szCs w:val="18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出段落,목록단락,列"/>
    <w:basedOn w:val="Normal"/>
    <w:link w:val="ListParagraphChar"/>
    <w:uiPriority w:val="34"/>
    <w:qFormat/>
    <w:rsid w:val="001C0D1A"/>
    <w:pPr>
      <w:ind w:left="720"/>
      <w:contextualSpacing/>
    </w:pPr>
  </w:style>
  <w:style w:type="table" w:styleId="TableGrid">
    <w:name w:val="Table Grid"/>
    <w:basedOn w:val="TableNormal"/>
    <w:rsid w:val="00956C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980C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6797BD-4F80-416A-B0E6-F8C5545F09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F4EBD4-A352-41FE-8848-FA7BBFCB12D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EBAF31-BA54-44F9-9A31-17CB8486D2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Thorsten Hertel (KEYS)</cp:lastModifiedBy>
  <cp:revision>46</cp:revision>
  <cp:lastPrinted>1900-01-01T08:00:00Z</cp:lastPrinted>
  <dcterms:created xsi:type="dcterms:W3CDTF">2024-10-21T21:54:00Z</dcterms:created>
  <dcterms:modified xsi:type="dcterms:W3CDTF">2024-11-08T21:47:00Z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